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0734" w14:textId="77777777" w:rsidR="00DC215D" w:rsidRPr="00DC215D" w:rsidRDefault="00DC215D" w:rsidP="00DC215D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Аннотация к адаптированной программе вида 4.2.</w:t>
      </w:r>
    </w:p>
    <w:p w14:paraId="074B545D" w14:textId="25419B98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C215D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начального общего образования для слабовидящих (далее - АООП НОО) разработана в соответствии с Федеральным государственным</w:t>
      </w:r>
    </w:p>
    <w:p w14:paraId="6FF03AE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образовательным стандартом начального общего образования обучающихся с ограниченными возможностями здоровья (далее - Стандарт)</w:t>
      </w:r>
    </w:p>
    <w:p w14:paraId="6E102520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и представляет собой образовательную программу, адаптированную для обучения слабовидящих обучающихся с учетом их возрастных,</w:t>
      </w:r>
    </w:p>
    <w:p w14:paraId="7C6D36D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типологических и индивидуальных особенностей, а также особых образовательных потребностей.</w:t>
      </w:r>
    </w:p>
    <w:p w14:paraId="3DAF9C05" w14:textId="2A3A020F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АООП НОО для слабовидящих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обучением и воспитанием обучающихся обеспечивает коррекцию нарушений развития и социальную адаптацию.</w:t>
      </w:r>
    </w:p>
    <w:p w14:paraId="15014549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АООП НОО для слабовидящих обучающихся самостоятельно разработана</w:t>
      </w:r>
    </w:p>
    <w:p w14:paraId="769946DD" w14:textId="32FA7499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и утверждена М</w:t>
      </w:r>
      <w:r>
        <w:rPr>
          <w:rFonts w:ascii="Times New Roman" w:hAnsi="Times New Roman" w:cs="Times New Roman"/>
          <w:sz w:val="28"/>
          <w:szCs w:val="28"/>
        </w:rPr>
        <w:t>БОУСОШ г Кызыла №20</w:t>
      </w:r>
      <w:r w:rsidRPr="00DC215D">
        <w:rPr>
          <w:rFonts w:ascii="Times New Roman" w:hAnsi="Times New Roman" w:cs="Times New Roman"/>
          <w:sz w:val="28"/>
          <w:szCs w:val="28"/>
        </w:rPr>
        <w:t xml:space="preserve">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образовательную деятельность в соответствии со Стандартом и с учетом примерной адаптированной основной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начального общего образования (далее - ПрАООП НОО) для слабовидящих обучающихся.</w:t>
      </w:r>
    </w:p>
    <w:p w14:paraId="54E18327" w14:textId="3DDEA336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АООП НОО для слабовидящих обучающихся школы-интерната определяет содержание образования, ожидаемые результаты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условия ее реализации.</w:t>
      </w:r>
    </w:p>
    <w:p w14:paraId="18CB0F3A" w14:textId="23135AA0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C215D">
        <w:rPr>
          <w:rFonts w:ascii="Times New Roman" w:hAnsi="Times New Roman" w:cs="Times New Roman"/>
          <w:sz w:val="28"/>
          <w:szCs w:val="28"/>
        </w:rPr>
        <w:t>Структура адаптированной основной общеобразовательной программы начального общего образования для 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обучающихся (вариант 4.2.)</w:t>
      </w:r>
    </w:p>
    <w:p w14:paraId="4113E063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Структура АООП НОО для слабовидящих обучающихся школы-интерната в соответствии со Стандартом содержит три раздела:</w:t>
      </w:r>
    </w:p>
    <w:p w14:paraId="3294184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целевой, содержательный и организационный.</w:t>
      </w:r>
    </w:p>
    <w:p w14:paraId="5986C942" w14:textId="65C22658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Целевой раздел определяет общее назначение, цели, задачи и планируемые результаты реализации АООП НОО для слабовидящих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обучающихся, а также способы определения достижения этих целей и результатов.</w:t>
      </w:r>
    </w:p>
    <w:p w14:paraId="22E3E1B0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Целевой раздел включает: пояснительную записку;</w:t>
      </w:r>
    </w:p>
    <w:p w14:paraId="1B55E851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планируемые результаты освоения слабовидящими обучающимися АООП</w:t>
      </w:r>
    </w:p>
    <w:p w14:paraId="49BE3AED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НОО;</w:t>
      </w:r>
    </w:p>
    <w:p w14:paraId="21E76539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систему оценки достижения планируемых результатов освоения АООП</w:t>
      </w:r>
    </w:p>
    <w:p w14:paraId="45230E5A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НОО.</w:t>
      </w:r>
    </w:p>
    <w:p w14:paraId="6CEA79F2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Содержательный раздел определяет общее содержание АООП НОО для слабовидящих обучающихся и включает программы,</w:t>
      </w:r>
    </w:p>
    <w:p w14:paraId="2E77F3F2" w14:textId="4A4E673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ориентированные на достижение личностных, предметных иметапредметных результатов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зависимости от варианта АООП НОО содержательный раздел может быть ориентирован на достижение только личностных и предметных</w:t>
      </w:r>
    </w:p>
    <w:p w14:paraId="4AD6568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результатов):</w:t>
      </w:r>
    </w:p>
    <w:p w14:paraId="79488E2E" w14:textId="272CB4B4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программу формирования универсальных учебных действий у обучающихся (в зависимости от варианта АООП НОО – 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учебных действий);</w:t>
      </w:r>
    </w:p>
    <w:p w14:paraId="6F8374D7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программы отдельных учебных предметов, курсов коррекционно-развивающей области;</w:t>
      </w:r>
    </w:p>
    <w:p w14:paraId="21265F4F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программу духовно-нравственного развития, воспитания слабовидящих обучающихся при получении НОО (в зависимости от</w:t>
      </w:r>
    </w:p>
    <w:p w14:paraId="58230F4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lastRenderedPageBreak/>
        <w:t>варианта АООП НОО – нравственного развития, воспитания);</w:t>
      </w:r>
    </w:p>
    <w:p w14:paraId="540DC56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программу формирования экологической культуры, здорового и безопасного образа жизни;</w:t>
      </w:r>
    </w:p>
    <w:p w14:paraId="2F5AB325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программу коррекционной работы;</w:t>
      </w:r>
    </w:p>
    <w:p w14:paraId="45976B28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программу внеурочной деятельности.</w:t>
      </w:r>
    </w:p>
    <w:p w14:paraId="5CF6B9C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Организационный раздел включает:</w:t>
      </w:r>
    </w:p>
    <w:p w14:paraId="0041850D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учебный план НОО, включающий предметные и коррекционно-развивающую области, направления внеурочной деятельности;</w:t>
      </w:r>
    </w:p>
    <w:p w14:paraId="6C99E5F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систему условий реализации АООП НОО в соответствии с требованиями Стандарта.</w:t>
      </w:r>
    </w:p>
    <w:p w14:paraId="67180EF2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Учебный план НОО слабовидящих обучающихся (далее – Учебный план) является основным организационным механизмом</w:t>
      </w:r>
    </w:p>
    <w:p w14:paraId="2102367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реализации АООП НОО.</w:t>
      </w:r>
    </w:p>
    <w:p w14:paraId="6CEFC021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Принципы и подходы к формированию адаптированной основной общеобразовательной программы начального общего</w:t>
      </w:r>
    </w:p>
    <w:p w14:paraId="44AA9079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образования для слабовидящих обучающихся.</w:t>
      </w:r>
    </w:p>
    <w:p w14:paraId="5E754DBE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В основу разработки адаптированных основных образовательных программ начального общего образования для слабовидящих</w:t>
      </w:r>
    </w:p>
    <w:p w14:paraId="55345F6B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обучающихся школы-интерната заложены дифференцированный, деятельностный и системно-деятельностный подходы.</w:t>
      </w:r>
    </w:p>
    <w:p w14:paraId="553D6D3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Дифференцированный подход к построению предполагает учет неоднородности их особых образовательных потребностей (в том</w:t>
      </w:r>
    </w:p>
    <w:p w14:paraId="30933BDC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числе индивидуальных), типологических особенностей обучения. Это обусловливает необходимость создания разных вариантов АООП</w:t>
      </w:r>
    </w:p>
    <w:p w14:paraId="1EA7BC6F" w14:textId="1F632651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НОО. Варианты АООП НОО создаются в соответствии с дифференцированно сформулированными требованиями Стандарта к1:</w:t>
      </w:r>
    </w:p>
    <w:p w14:paraId="23F4B32F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1) структуре основных образовательных программ (в том числе соотношению обязательной части основной образовательной</w:t>
      </w:r>
    </w:p>
    <w:p w14:paraId="7D8AE923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программы и части, формируемой участниками образовательных отношений) и их объему;</w:t>
      </w:r>
    </w:p>
    <w:p w14:paraId="551EE677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2) условиям реализации основных образовательных программ, в том числе кадровым, финансовым, материально-техническим и</w:t>
      </w:r>
    </w:p>
    <w:p w14:paraId="1D7C3BB9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иным условиям;</w:t>
      </w:r>
    </w:p>
    <w:p w14:paraId="420BEF8A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3) результатам освоения основных образовательных программ.</w:t>
      </w:r>
    </w:p>
    <w:p w14:paraId="5EF157F9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Применение дифференцированного подхода к созданию общеобразовательных программ обеспечивает разнообразие содержания,</w:t>
      </w:r>
    </w:p>
    <w:p w14:paraId="6BC8D94D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предоставляя слабовидящим обучающимся возможность реализовать индивидуальный потенциал развития.</w:t>
      </w:r>
    </w:p>
    <w:p w14:paraId="134543C1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Деятельностный подход основывается на теоретических положениях отечественной психологической науки, раскрывающих</w:t>
      </w:r>
    </w:p>
    <w:p w14:paraId="6345026D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основные закономерности образования с учетом специфики развития личности слабовидящих обучающихся.</w:t>
      </w:r>
    </w:p>
    <w:p w14:paraId="697AFC17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Деятельностный подход в образовании строится на признании того, что развитие личности слабовидящих обучающихся младшего</w:t>
      </w:r>
    </w:p>
    <w:p w14:paraId="2E25FF29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школьного возраста определяется характером организации доступной им деятельности (учебно-познавательной, предметно-практической</w:t>
      </w:r>
    </w:p>
    <w:p w14:paraId="02BA8497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коммуникативной, двигательной).</w:t>
      </w:r>
    </w:p>
    <w:p w14:paraId="487D4D47" w14:textId="791D1CDA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Основным средством реализации деятельностного подхода в образовании является организация учебно-познавательной и предметно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практической деятельности обучающихся, обеспечивающая овладение ими содержанием образования.</w:t>
      </w:r>
    </w:p>
    <w:p w14:paraId="0A0A6E05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В контексте разработки АООП НОО для слабовидящих обучающихся реализация деятельностного подхода обеспечивает:</w:t>
      </w:r>
    </w:p>
    <w:p w14:paraId="4D2B7C66" w14:textId="3ABEDFD6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придание результатам образования социально и личностно значимого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характера;</w:t>
      </w:r>
    </w:p>
    <w:p w14:paraId="185032F1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прочное усвоение обучающимися знаний и опыта разнообразной деятельности и поведения, возможность их самостоятельного</w:t>
      </w:r>
    </w:p>
    <w:p w14:paraId="57BF11E1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продвижения в изучаемых образовательных областях;</w:t>
      </w:r>
    </w:p>
    <w:p w14:paraId="581DC5C5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существенное повышение мотивации и интереса к учению, приобретению нового опыта деятельности и поведения;</w:t>
      </w:r>
    </w:p>
    <w:p w14:paraId="0938F907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обеспечение условий для общекультурного и личностного развития на основе формирования УУД.</w:t>
      </w:r>
    </w:p>
    <w:p w14:paraId="69B6289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Системно­деятельностный подход предполагает:</w:t>
      </w:r>
    </w:p>
    <w:p w14:paraId="0C3FA7F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воспитание и развитие качеств личности, отвечающих требованиям информационного общества, инновационной экономики, задачам</w:t>
      </w:r>
    </w:p>
    <w:p w14:paraId="011B34F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построения российского гражданского общества на основе принципов толерантности, диалога культур и уважения его</w:t>
      </w:r>
    </w:p>
    <w:p w14:paraId="0BCB2B0B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многонационального, полилингвального, поликультурного и поликонфессионального состава;</w:t>
      </w:r>
    </w:p>
    <w:p w14:paraId="0C3EF388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переход к стратегии социального проектирования и конструирования на основе разработки содержания и технологий образования,</w:t>
      </w:r>
    </w:p>
    <w:p w14:paraId="66115FAA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определяющих пути и способы достижения социально желаемого уровня (результата) личностного и познавательного развития</w:t>
      </w:r>
    </w:p>
    <w:p w14:paraId="438FE83E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обучающихся;</w:t>
      </w:r>
    </w:p>
    <w:p w14:paraId="02CD6ED7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ориентацию на достижение цели и основного результата образования — развитие личности обучающегося на основе освоения</w:t>
      </w:r>
    </w:p>
    <w:p w14:paraId="1E21D931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универсальных учебных действий, познания и освоения мира;</w:t>
      </w:r>
    </w:p>
    <w:p w14:paraId="1395F14A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признание решающей роли содержания образования, способов организации образовательной деятельности и учебного</w:t>
      </w:r>
    </w:p>
    <w:p w14:paraId="7A566F1C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сотрудничества в достижении целей личностного и социального развития обучающихся;</w:t>
      </w:r>
    </w:p>
    <w:p w14:paraId="60F16D19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учет индивидуальных возрастных, психологических и физиологических особенностей обучающихся, роли и значения видов</w:t>
      </w:r>
    </w:p>
    <w:p w14:paraId="28F32F8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деятельности и форм общения при определении образовательно­воспитательных целей и путей их достижения;</w:t>
      </w:r>
    </w:p>
    <w:p w14:paraId="1473008C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обеспечение преемственности дошкольного, начального общего, основного общего, среднего общего и профессионального</w:t>
      </w:r>
    </w:p>
    <w:p w14:paraId="1AE8BEAC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образования;</w:t>
      </w:r>
    </w:p>
    <w:p w14:paraId="6DE78EB8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разнообразиеиндивидуальных образовательных траекторий и индивидуального развития каждого обучающегося, обеспечивающих</w:t>
      </w:r>
    </w:p>
    <w:p w14:paraId="2CCA1F8F" w14:textId="0EAEB4A2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рост творческого потенциала, познавательных мотивов, обогащение форм учебного сотрудничества и расширение зоны ближайшего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15D">
        <w:rPr>
          <w:rFonts w:ascii="Times New Roman" w:hAnsi="Times New Roman" w:cs="Times New Roman"/>
          <w:sz w:val="28"/>
          <w:szCs w:val="28"/>
        </w:rPr>
        <w:t>развития.</w:t>
      </w:r>
    </w:p>
    <w:p w14:paraId="61298338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В основу формирования АООП НОО для слабовидящих обучающихся школы-интерната положены следующие принципы:</w:t>
      </w:r>
    </w:p>
    <w:p w14:paraId="109BE61F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принципы государственной политики РФ в области образования2</w:t>
      </w:r>
    </w:p>
    <w:p w14:paraId="47D7E085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(гуманистический характер образования, единство</w:t>
      </w:r>
    </w:p>
    <w:p w14:paraId="3FCD1D11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образовательного пространства на территории Российской Федерации, светский характер образования, общедоступность образования,</w:t>
      </w:r>
    </w:p>
    <w:p w14:paraId="3AE0EB58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адаптивность системы образования к уровням и особенностям развития и подготовки обучающихся и воспитанников);</w:t>
      </w:r>
    </w:p>
    <w:p w14:paraId="61B1647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учета типологических и индивидуальных образовательных потребностей обучающихся;</w:t>
      </w:r>
    </w:p>
    <w:p w14:paraId="6D67E65F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коррекционной направленности образовательного процесса;</w:t>
      </w:r>
    </w:p>
    <w:p w14:paraId="45FDACBE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развивающей направленности образовательного процесса, ориентирующий на развитие личности обучающегося и</w:t>
      </w:r>
    </w:p>
    <w:p w14:paraId="2FD8D3F5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расширение его «зоны ближайшего развития» с учетом особых образовательных потребностей;</w:t>
      </w:r>
    </w:p>
    <w:p w14:paraId="2C483D2A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онтогенетический принцип;</w:t>
      </w:r>
    </w:p>
    <w:p w14:paraId="6A5F41F5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преемственности, предполагающий взаимосвязь и непрерывность образования слабовидящих обучающихся на всех</w:t>
      </w:r>
    </w:p>
    <w:p w14:paraId="63723BB4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ступенях обучения;</w:t>
      </w:r>
    </w:p>
    <w:p w14:paraId="30695137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целостности содержания образования, поскольку в основу структуры содержания образования положено не понятие</w:t>
      </w:r>
    </w:p>
    <w:p w14:paraId="535D893D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предмета, а «образовательной области»;</w:t>
      </w:r>
    </w:p>
    <w:p w14:paraId="4666D655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направленности на формирование деятельности, обеспечивает возможность овладения слабовидящими обучающимися</w:t>
      </w:r>
    </w:p>
    <w:p w14:paraId="7239474E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всеми видами доступной им предметно-практической деятельности, способами и приемами познавательной</w:t>
      </w:r>
    </w:p>
    <w:p w14:paraId="1A715FAB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и учебной деятельности, коммуникативной деятельности и нормативным поведением;</w:t>
      </w:r>
    </w:p>
    <w:p w14:paraId="0A6FDEFE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переноса усвоенных знаний, умений, навыков и отношений, сформированных в условиях учебной ситуации, в различные</w:t>
      </w:r>
    </w:p>
    <w:p w14:paraId="00CA6EC6" w14:textId="77777777" w:rsidR="00DC215D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жизненные ситуации, что обеспечит готовность обучающегося к самостоятельной ориентировке и активной деятельности в реальном мире;</w:t>
      </w:r>
    </w:p>
    <w:p w14:paraId="57512D25" w14:textId="710853C1" w:rsidR="00682347" w:rsidRPr="00DC215D" w:rsidRDefault="00DC215D" w:rsidP="00DC215D">
      <w:pPr>
        <w:pStyle w:val="ac"/>
        <w:rPr>
          <w:rFonts w:ascii="Times New Roman" w:hAnsi="Times New Roman" w:cs="Times New Roman"/>
          <w:sz w:val="28"/>
          <w:szCs w:val="28"/>
        </w:rPr>
      </w:pPr>
      <w:r w:rsidRPr="00DC215D">
        <w:rPr>
          <w:rFonts w:ascii="Times New Roman" w:hAnsi="Times New Roman" w:cs="Times New Roman"/>
          <w:sz w:val="28"/>
          <w:szCs w:val="28"/>
        </w:rPr>
        <w:t>- принцип сотрудничества с семьей.</w:t>
      </w:r>
    </w:p>
    <w:sectPr w:rsidR="00682347" w:rsidRPr="00DC2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D00"/>
    <w:rsid w:val="00000BF7"/>
    <w:rsid w:val="000C0756"/>
    <w:rsid w:val="000D0D11"/>
    <w:rsid w:val="003D3D00"/>
    <w:rsid w:val="00682347"/>
    <w:rsid w:val="00DC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6BAD"/>
  <w15:chartTrackingRefBased/>
  <w15:docId w15:val="{53FEBB54-A4CB-4816-8692-A7420958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3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3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3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3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3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3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3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3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3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3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3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3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3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3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3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3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3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3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3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3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3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3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3D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3D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3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3D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D3D0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C21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1335</Words>
  <Characters>7611</Characters>
  <Application>Microsoft Office Word</Application>
  <DocSecurity>0</DocSecurity>
  <Lines>63</Lines>
  <Paragraphs>17</Paragraphs>
  <ScaleCrop>false</ScaleCrop>
  <Company/>
  <LinksUpToDate>false</LinksUpToDate>
  <CharactersWithSpaces>8929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Чодураа Хомушку</dc:creator>
  <cp:keywords/>
  <dc:description/>
  <cp:lastModifiedBy>Чодураа Хомушку</cp:lastModifiedBy>
  <cp:revision>2</cp:revision>
  <dcterms:created xsi:type="dcterms:W3CDTF">2025-04-28T10:22:00Z</dcterms:created>
  <dcterms:modified xsi:type="dcterms:W3CDTF">2025-04-28T10:29:00Z</dcterms:modified>
</cp:coreProperties>
</file>